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18"/>
        </w:rPr>
      </w:pPr>
      <w:r>
        <w:rPr>
          <w:sz w:val="18"/>
        </w:rPr>
        <w:t>Łódź, 03 lutego 2020 roku</w:t>
      </w:r>
    </w:p>
    <w:p>
      <w:pPr>
        <w:pStyle w:val="Normal"/>
        <w:jc w:val="both"/>
        <w:rPr/>
      </w:pPr>
      <w:r>
        <w:rPr/>
        <w:t>___________________</w:t>
        <w:tab/>
        <w:tab/>
        <w:tab/>
        <w:tab/>
        <w:tab/>
        <w:tab/>
        <w:tab/>
        <w:tab/>
        <w:t>___________________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>(pieczęć organizacji)</w:t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NOTATKA ZE SPOTKANIA CZŁONKÓW KLASTRA CYFROWY BIZNES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W ŁÓDZI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Obecni: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Pan Małgorzata Kołtko – Prezes Zarządu Firmy Hubhouse sp. z o.o.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Pan Radosław Porczyński. – Prezes Zarządu Firmy Instytut Badawczo Rozwojowy </w:t>
        <w:br/>
        <w:t>INOTEC sp. z o.o.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Pan Łukasz Zalewski – Prezes Zarządu Auction Ventures Sp z.o.o.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Pan Łukasz Rdzeń – Prezes Zarządu Resotech Sp. z o.o.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Pan Stefan Kowalski  – Prezes Zarządu Firmy Futulab Sp. z o.o.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Pan Paweł Hofman – Prezes Motion Software Sp. z o.o.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Pan Piotr Michalik – Prezes </w:t>
      </w:r>
      <w:r>
        <w:rPr>
          <w:sz w:val="22"/>
          <w:szCs w:val="22"/>
          <w:highlight w:val="yellow"/>
        </w:rPr>
        <w:t xml:space="preserve">NARMOX </w:t>
      </w:r>
      <w:r>
        <w:rPr>
          <w:sz w:val="22"/>
          <w:szCs w:val="22"/>
          <w:highlight w:val="yellow"/>
        </w:rPr>
        <w:t>Sp. z o.o.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Grupa robocza: </w:t>
        <w:tab/>
        <w:t>Usługi elektroniczne dla społeczeństwa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 spotkania: </w:t>
        <w:tab/>
        <w:tab/>
        <w:t xml:space="preserve">Prezentacja wyników prac badawczo rozwojowych zrealizowanych przez </w:t>
        <w:tab/>
        <w:tab/>
        <w:tab/>
        <w:t>spółki należące do Klastra Cyfrowy Biznes w 2019 roku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1 – prezentacja wyników prac badawczo rozwojowych zrealizowanych przez </w:t>
        <w:br/>
        <w:t>Motion Software Sp. z o.o.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Spółka Motion Software zrealizowała prace badawczo rozwojowe w ramach umowy dofinansowanej ze środków unii europejskiej, projekt nr </w:t>
      </w:r>
      <w:r>
        <w:rPr>
          <w:bCs/>
          <w:sz w:val="22"/>
          <w:szCs w:val="22"/>
        </w:rPr>
        <w:t xml:space="preserve">DAWG-RPO-4/1.2.1/009/19 </w:t>
      </w:r>
      <w:r>
        <w:rPr>
          <w:sz w:val="22"/>
          <w:szCs w:val="22"/>
        </w:rPr>
        <w:t xml:space="preserve">pn.:„Badania zachowania osób 55+ w celu opracowania nowej usługi Zdrowie 55+” w ramach projektu Wrocławska Agencja Rozwoju Regionalnego S.A. – Lider projektu oraz Dolnośląska Agencja Współpracy Gospodarczej Sp. z o.o. - Partner projektu pn. „Bony na innowacyjne usługi badawczo-rozwojowe dla przedsiębiorców z sektora MSP” w ramach Regionalnego Programu Operacyjnego Województwa Dolnośląskiego 2014-2020; Oś priorytetowa 1 Przedsiębiorstwa i innowacje; Działanie 1.2 Innowacyjne Przedsiębiorstwa; Poddziałanie 1.2.1 Innowacyjne przedsiębiorstwa – konkurs horyzontalny; Schemat 1.2.C.b Usługi dla przedsiębiorstw – „Bon na innowację”. </w:t>
      </w:r>
      <w:bookmarkStart w:id="0" w:name="_GoBack"/>
      <w:bookmarkEnd w:id="0"/>
      <w:r>
        <w:rPr>
          <w:sz w:val="22"/>
          <w:szCs w:val="22"/>
        </w:rPr>
        <w:t>Prace realizowane były przez jednostkę naukową.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prac badawczo rozwojowych było opracowanie znacząco ulepszonego sposobu świadczenia usługi obejmującej badanie zachowania osób 55+ w celu opracowania nowej usługi Zdrowie 55+ wspierającej opiekę nad osobami starszymi.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Dana usługa jest zaadresowana do osób starszych i odpowiada na ich potrzeby zarówno w zakresie samodzielnego dbania o zdrowie w kontekście samodzielnego przechowywania informacji medycznych, wspierania samodzielnego leczenia, jak również wsparcia w kontakcie z najbliższymi osobami.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zidentyfikowano następujące wyzwania badawcze do realizacji w projekcie: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Analiza danych zastanych dostarczonych przez firmę;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Opracowanie danych w postaci analizy potrzeb seniorów w oparciu o dane z wywiadów z seniorami;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Opracowanie danych w postaci analizy potrzeb seniorów w oparciu o dane z wywiadów z profesjonalnymi opiekunami seniorów;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Przygotowanie procesu umożliwiającego wsparcie osób w wieku 55+ w dbaniu o własne zdrowie;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Przygotowanie procesu umożliwiającego wsparcie osób opiekujących się osobami starszymi w wieku 55+ w utrzymaniu kontaktu i monitorowaniu ich stanu zdrowia i zachowania;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Opracowanie wymagań dla prototypu aplikacji umożlwiającej świadczenie usług dla osób w wieku 55+ oraz ich opiekunów w oparciu o implementację opracowanych procesów.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analizy danych zastanych było oszacowanie potencjału grupy docelowej w oparciu o dane medyczne i demograficzne. Wynik analizy był opracowany w oparciu o następujące dane cząstkowe: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kondycji psychofizycznej osób powyżej 55 roku życia i ich potrzeb opiekuńczych.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Opis pozycji seniorów w rodzinie, ze szczególnym uwzględnieniem sposobów organizacji opieki nad osobą starszą.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Zebranie i analizę dostępnych danych demograficznych (w tym liczebności i rozkładu populacji, zamożności gospodarstw domowych).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wyniku analizy danych został przeprowadzony proces analizy wymagań osób 55+ w zakresie aplikacji mobilnej wspierającej ich funkcjonowanie i ułatwiający codzienne życie oraz testów w oparciu o opracowane prototypy.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Rezultatem wykonanych prac badawczych jest: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Proces umożliwiający wsparcie osób w wieku 55+ w dbaniu o własne zdrowie.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Proces umożliwiający wsparcie osób opiekujących się osobami starszymi w wieku 55+ w utrzymaniu kontaktu i monitorowaniu ich stanu zdrowia i zachowania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Zweryfikowany zestaw wymagań dla prototypu aplikacji umożliwiającej implementację procesu pozwalającego na wsparcie osób w wieku 55+ w dbaniu o własne zdrowie oraz procesu pozwalającego na wsparcie osób opiekujących się osobami starszymi w wieku 55+ w utrzymaniu kontaktu i monitorowaniu ich stanu zdrowia i zachowania.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Prototyp oprogramowania i aplikacji mobilnej umożliwiający przeprowadzenie weryfikacji i testów opracowanej specyfikacji wymagań potwierdzono, że osoby w wieku powyżej 55+ akceptują korzystanie z technologii ICT w procesie dbania o własne zdrowie oraz akceptują korzystanie z technologii ICT w procesie kontaktu i monitorowaniu ich stanu zdrowia i zachowania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Wprowadzona udoskonalona usługa polegająca na przeprowadzaniu badań zachowania osób 55+ w celu opracowania nowej usługi Zdrowie 55+ charakteryzować się będzie następującym rodzajem innowacji: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Innowacja produktowa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Innowacyjność usługi wynika z zaimplementowania w oparciu o technologię ICT procesów wsparcia osób w wieku 55+ w zakresie samodzielnej dbałości o zdrowie oraz opieki rodziny, które powstały w wyniku przeprowadzonych badań dotyczących potrzeb osób starczych w powyższym zakresie, w szczególności badania poziomu akceptacji technologii ICT w codziennym życiu.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Innowacyjność wynika również z technologii ICT w zakresie dotychczas niewykorzystywanym przez wnioskodawcę: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wykorzystanie aplikacji mobilnej do zarządzania i monitorowania stanu zdrowia;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możliwość włączenia urządzeń IoT (czujników) do monitorowania stanu zdrowia;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możliwość sygnalizowania zagrożenia osoby starszej opiekunowi/rodzinie;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możliwość monitorowania miejsca pobytu osoby starszej przez system GPS;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wykorzystanie chmury obliczeniowej do rejestrowania historii zdarzeń dotyczących osoby starszej;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dostęp opiekuna do informacji o stanie osoby starszej oraz historii jej zachowania 24h/ dobę.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2 – prezentacja wyników prac badawczo rozwojowych zrealizowanych przez </w:t>
        <w:br/>
        <w:t>Auction Ventures Sp. z o.o.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3 – prezentacja wyników prac badawczo rozwojowych zrealizowanych przez </w:t>
        <w:br/>
        <w:t>Futulab Sp. z o.o.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Podsumowanie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ramach przeprowadzonej dyskusji, członkowie klastra przedstawili swoje uwagi w zakresie zaprezentowane platformy. Wskazano, iż zakres realizowanego projektu jest przykładem efektywnej współpracy jednostki naukowej z przedsiębiorstwem sektora MSP.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Przeprowadzono również dyskusję w zakresie kosztów wykorzystania platformy wskazanych przez Auction Ventures Sp. z o.o., wskazano zakres, który mógłby być uwzględniony w opracowaniu nowych pakietów bardziej optymalnych pod względem oczekiwań członków klastra.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Notatkę ze spotkania sporządził: Andrzej Mandel – przedstawiciel firmy Cubatex sp. z o.o.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3888" w:type="dxa"/>
        <w:jc w:val="left"/>
        <w:tblInd w:w="50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88"/>
      </w:tblGrid>
      <w:tr>
        <w:trPr/>
        <w:tc>
          <w:tcPr>
            <w:tcW w:w="3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kern w:val="0"/>
                <w:sz w:val="22"/>
                <w:szCs w:val="22"/>
                <w:lang w:val="pl-PL" w:bidi="ar-SA"/>
              </w:rPr>
              <w:t>Andrzej Mandel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kern w:val="0"/>
                <w:sz w:val="22"/>
                <w:szCs w:val="22"/>
                <w:lang w:val="pl-PL" w:bidi="ar-SA"/>
              </w:rPr>
              <w:t>Koordynator Klastra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3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kern w:val="0"/>
                <w:sz w:val="22"/>
                <w:szCs w:val="22"/>
                <w:lang w:val="pl-PL" w:bidi="ar-SA"/>
              </w:rPr>
              <w:t>Podpis, pieczątka</w:t>
            </w:r>
          </w:p>
        </w:tc>
      </w:tr>
    </w:tbl>
    <w:p>
      <w:pPr>
        <w:pStyle w:val="Normal"/>
        <w:jc w:val="both"/>
        <w:rPr/>
      </w:pPr>
      <w:r>
        <w:rPr/>
        <w:t>_____________________________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>(podpis osoby uprawnionej do reprezentacji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>koordynatora Klastra Cyfrowy Biznes)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51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Arial Narrow" w:hAnsi="Arial Narrow"/>
        <w:b/>
        <w:b/>
        <w:color w:val="7EBFEC"/>
        <w:sz w:val="18"/>
        <w:szCs w:val="18"/>
      </w:rPr>
    </w:pPr>
    <w:r>
      <w:rPr>
        <w:rFonts w:ascii="Arial Narrow" w:hAnsi="Arial Narrow"/>
        <w:b/>
        <w:color w:val="7EBFEC"/>
        <w:sz w:val="18"/>
        <w:szCs w:val="18"/>
      </w:rPr>
      <mc:AlternateContent>
        <mc:Choice Requires="wps">
          <w:drawing>
            <wp:anchor behindDoc="1" distT="0" distB="25400" distL="0" distR="12700" simplePos="0" locked="0" layoutInCell="0" allowOverlap="1" relativeHeight="9" wp14:anchorId="78CB5868">
              <wp:simplePos x="0" y="0"/>
              <wp:positionH relativeFrom="column">
                <wp:posOffset>-48260</wp:posOffset>
              </wp:positionH>
              <wp:positionV relativeFrom="paragraph">
                <wp:posOffset>82550</wp:posOffset>
              </wp:positionV>
              <wp:extent cx="6057900" cy="635"/>
              <wp:effectExtent l="8255" t="8255" r="8255" b="8255"/>
              <wp:wrapNone/>
              <wp:docPr id="3" name="Łącznik prost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808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7ebfec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8pt,6.5pt" to="473.15pt,6.5pt" ID="Łącznik prosty 4" stroked="t" o:allowincell="f" style="position:absolute" wp14:anchorId="78CB5868">
              <v:stroke color="#7ebfec" weight="158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Footer"/>
      <w:jc w:val="center"/>
      <w:rPr>
        <w:rFonts w:ascii="Calibri" w:hAnsi="Calibri" w:cs="Calibri" w:asciiTheme="minorHAnsi" w:cstheme="minorHAnsi" w:hAnsiTheme="minorHAnsi"/>
        <w:color w:val="7EBFEC"/>
        <w:sz w:val="16"/>
        <w:szCs w:val="16"/>
      </w:rPr>
    </w:pPr>
    <w:r>
      <w:rPr>
        <w:rFonts w:cs="Calibri" w:ascii="Calibri" w:hAnsi="Calibri" w:asciiTheme="minorHAnsi" w:cstheme="minorHAnsi" w:hAnsiTheme="minorHAnsi"/>
        <w:color w:val="7EBFEC"/>
        <w:sz w:val="16"/>
        <w:szCs w:val="16"/>
      </w:rPr>
      <w:t>Klaster Cyfrowy Biznes Łódź (91 - 204) ul. Traktorowa 126</w:t>
    </w:r>
  </w:p>
  <w:p>
    <w:pPr>
      <w:pStyle w:val="Footer"/>
      <w:jc w:val="center"/>
      <w:rPr>
        <w:rFonts w:ascii="Calibri" w:hAnsi="Calibri" w:cs="Calibri" w:asciiTheme="minorHAnsi" w:cstheme="minorHAnsi" w:hAnsiTheme="minorHAnsi"/>
        <w:color w:val="7EBFEC"/>
        <w:sz w:val="16"/>
        <w:szCs w:val="16"/>
      </w:rPr>
    </w:pPr>
    <w:r>
      <w:rPr>
        <w:rFonts w:cs="Calibri" w:ascii="Calibri" w:hAnsi="Calibri" w:asciiTheme="minorHAnsi" w:cstheme="minorHAnsi" w:hAnsiTheme="minorHAnsi"/>
        <w:color w:val="7EBFEC"/>
        <w:sz w:val="16"/>
        <w:szCs w:val="16"/>
      </w:rPr>
      <w:t xml:space="preserve">mail: </w:t>
    </w:r>
    <w:hyperlink r:id="rId1">
      <w:r>
        <w:rPr>
          <w:rFonts w:ascii="Calibri" w:hAnsi="Calibri" w:asciiTheme="minorHAnsi" w:hAnsiTheme="minorHAnsi"/>
          <w:color w:val="7EBFEC"/>
          <w:sz w:val="16"/>
          <w:szCs w:val="16"/>
        </w:rPr>
        <w:t>biuro@cyfrowybiznes.pl</w:t>
      </w:r>
    </w:hyperlink>
    <w:r>
      <w:rPr>
        <w:rFonts w:cs="Calibri" w:ascii="Calibri" w:hAnsi="Calibri" w:asciiTheme="minorHAnsi" w:cstheme="minorHAnsi" w:hAnsiTheme="minorHAnsi"/>
        <w:color w:val="7EBFEC"/>
        <w:sz w:val="16"/>
        <w:szCs w:val="16"/>
      </w:rPr>
      <w:t xml:space="preserve">, telefon / faks +48 42 942 21 45 </w:t>
    </w:r>
    <w:r>
      <w:rPr>
        <w:rFonts w:cs="Calibri" w:ascii="Calibri" w:hAnsi="Calibri" w:asciiTheme="minorHAnsi" w:cstheme="minorHAnsi" w:hAnsiTheme="minorHAnsi"/>
        <w:color w:val="137F9A"/>
        <w:sz w:val="16"/>
        <w:szCs w:val="16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Arial Narrow" w:hAnsi="Arial Narrow"/>
        <w:b/>
        <w:b/>
        <w:color w:val="7EBFEC"/>
        <w:sz w:val="18"/>
        <w:szCs w:val="18"/>
      </w:rPr>
    </w:pPr>
    <w:r>
      <w:rPr>
        <w:rFonts w:ascii="Arial Narrow" w:hAnsi="Arial Narrow"/>
        <w:b/>
        <w:color w:val="7EBFEC"/>
        <w:sz w:val="18"/>
        <w:szCs w:val="18"/>
      </w:rPr>
      <mc:AlternateContent>
        <mc:Choice Requires="wps">
          <w:drawing>
            <wp:anchor behindDoc="1" distT="0" distB="25400" distL="0" distR="12700" simplePos="0" locked="0" layoutInCell="0" allowOverlap="1" relativeHeight="9" wp14:anchorId="78CB5868">
              <wp:simplePos x="0" y="0"/>
              <wp:positionH relativeFrom="column">
                <wp:posOffset>-48260</wp:posOffset>
              </wp:positionH>
              <wp:positionV relativeFrom="paragraph">
                <wp:posOffset>82550</wp:posOffset>
              </wp:positionV>
              <wp:extent cx="6057900" cy="635"/>
              <wp:effectExtent l="8255" t="8255" r="8255" b="8255"/>
              <wp:wrapNone/>
              <wp:docPr id="4" name="Łącznik prost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808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7ebfec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8pt,6.5pt" to="473.15pt,6.5pt" ID="Łącznik prosty 4" stroked="t" o:allowincell="f" style="position:absolute" wp14:anchorId="78CB5868">
              <v:stroke color="#7ebfec" weight="158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Footer"/>
      <w:jc w:val="center"/>
      <w:rPr>
        <w:rFonts w:ascii="Calibri" w:hAnsi="Calibri" w:cs="Calibri" w:asciiTheme="minorHAnsi" w:cstheme="minorHAnsi" w:hAnsiTheme="minorHAnsi"/>
        <w:color w:val="7EBFEC"/>
        <w:sz w:val="16"/>
        <w:szCs w:val="16"/>
      </w:rPr>
    </w:pPr>
    <w:r>
      <w:rPr>
        <w:rFonts w:cs="Calibri" w:ascii="Calibri" w:hAnsi="Calibri" w:asciiTheme="minorHAnsi" w:cstheme="minorHAnsi" w:hAnsiTheme="minorHAnsi"/>
        <w:color w:val="7EBFEC"/>
        <w:sz w:val="16"/>
        <w:szCs w:val="16"/>
      </w:rPr>
      <w:t>Klaster Cyfrowy Biznes Łódź (91 - 204) ul. Traktorowa 126</w:t>
    </w:r>
  </w:p>
  <w:p>
    <w:pPr>
      <w:pStyle w:val="Footer"/>
      <w:jc w:val="center"/>
      <w:rPr>
        <w:rFonts w:ascii="Calibri" w:hAnsi="Calibri" w:cs="Calibri" w:asciiTheme="minorHAnsi" w:cstheme="minorHAnsi" w:hAnsiTheme="minorHAnsi"/>
        <w:color w:val="7EBFEC"/>
        <w:sz w:val="16"/>
        <w:szCs w:val="16"/>
      </w:rPr>
    </w:pPr>
    <w:r>
      <w:rPr>
        <w:rFonts w:cs="Calibri" w:ascii="Calibri" w:hAnsi="Calibri" w:asciiTheme="minorHAnsi" w:cstheme="minorHAnsi" w:hAnsiTheme="minorHAnsi"/>
        <w:color w:val="7EBFEC"/>
        <w:sz w:val="16"/>
        <w:szCs w:val="16"/>
      </w:rPr>
      <w:t xml:space="preserve">mail: </w:t>
    </w:r>
    <w:hyperlink r:id="rId1">
      <w:r>
        <w:rPr>
          <w:rFonts w:ascii="Calibri" w:hAnsi="Calibri" w:asciiTheme="minorHAnsi" w:hAnsiTheme="minorHAnsi"/>
          <w:color w:val="7EBFEC"/>
          <w:sz w:val="16"/>
          <w:szCs w:val="16"/>
        </w:rPr>
        <w:t>biuro@cyfrowybiznes.pl</w:t>
      </w:r>
    </w:hyperlink>
    <w:r>
      <w:rPr>
        <w:rFonts w:cs="Calibri" w:ascii="Calibri" w:hAnsi="Calibri" w:asciiTheme="minorHAnsi" w:cstheme="minorHAnsi" w:hAnsiTheme="minorHAnsi"/>
        <w:color w:val="7EBFEC"/>
        <w:sz w:val="16"/>
        <w:szCs w:val="16"/>
      </w:rPr>
      <w:t xml:space="preserve">, telefon / faks +48 42 942 21 45 </w:t>
    </w:r>
    <w:r>
      <w:rPr>
        <w:rFonts w:cs="Calibri" w:ascii="Calibri" w:hAnsi="Calibri" w:asciiTheme="minorHAnsi" w:cstheme="minorHAnsi" w:hAnsiTheme="minorHAnsi"/>
        <w:color w:val="137F9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4863323"/>
    </w:sdtPr>
    <w:sdtContent>
      <w:p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Header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27186888"/>
    </w:sdtPr>
    <w:sdtContent>
      <w:p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>
    <w:pPr>
      <w:pStyle w:val="Header"/>
      <w:ind w:right="360" w:hanging="0"/>
      <w:rPr/>
    </w:pPr>
    <w:r>
      <w:rPr/>
      <w:drawing>
        <wp:inline distT="0" distB="0" distL="0" distR="0">
          <wp:extent cx="1504315" cy="71374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97631627"/>
    </w:sdtPr>
    <w:sdtContent>
      <w:p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>
    <w:pPr>
      <w:pStyle w:val="Header"/>
      <w:ind w:right="360" w:hanging="0"/>
      <w:rPr/>
    </w:pPr>
    <w:r>
      <w:rPr/>
      <w:drawing>
        <wp:inline distT="0" distB="0" distL="0" distR="0">
          <wp:extent cx="1504315" cy="71374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Cambria" w:hAnsi="Cambria" w:cs="Cambri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15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c6e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ce5f25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ce5f25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e5f2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qFormat/>
    <w:rsid w:val="001c6ef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1c6ef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InternetLink">
    <w:name w:val="Hyperlink"/>
    <w:semiHidden/>
    <w:rsid w:val="001c6ef6"/>
    <w:rPr>
      <w:color w:val="000080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9225b4"/>
    <w:rPr>
      <w:color w:val="800080" w:themeColor="followedHyperlink"/>
      <w:u w:val="single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2e3dd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qFormat/>
    <w:rsid w:val="00094b7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rsid w:val="001c6ef6"/>
    <w:pPr>
      <w:overflowPunct w:val="true"/>
      <w:jc w:val="both"/>
      <w:textAlignment w:val="baseline"/>
    </w:pPr>
    <w:rPr>
      <w:sz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ce5f2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ce5f2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5f25"/>
    <w:pPr/>
    <w:rPr>
      <w:rFonts w:ascii="Tahoma" w:hAnsi="Tahoma" w:cs="Tahoma"/>
      <w:sz w:val="16"/>
      <w:szCs w:val="16"/>
    </w:rPr>
  </w:style>
  <w:style w:type="paragraph" w:styleId="Tekwz" w:customStyle="1">
    <w:name w:val="tekwz"/>
    <w:qFormat/>
    <w:rsid w:val="001c6ef6"/>
    <w:pPr>
      <w:widowControl w:val="false"/>
      <w:suppressAutoHyphens w:val="true"/>
      <w:bidi w:val="0"/>
      <w:spacing w:lineRule="atLeast" w:line="220" w:before="0" w:after="0"/>
      <w:ind w:left="567" w:right="567" w:hanging="0"/>
      <w:jc w:val="both"/>
    </w:pPr>
    <w:rPr>
      <w:rFonts w:ascii="Arial" w:hAnsi="Arial" w:eastAsia="ヒラギノ角ゴ Pro W3" w:cs="Times New Roman"/>
      <w:color w:val="000000"/>
      <w:kern w:val="2"/>
      <w:sz w:val="19"/>
      <w:szCs w:val="20"/>
      <w:lang w:val="en-US" w:eastAsia="en-US" w:bidi="ar-SA"/>
    </w:rPr>
  </w:style>
  <w:style w:type="paragraph" w:styleId="TextBodyIndent">
    <w:name w:val="Body Text Indent"/>
    <w:basedOn w:val="Normal"/>
    <w:link w:val="TekstpodstawowywcityZnak"/>
    <w:uiPriority w:val="99"/>
    <w:unhideWhenUsed/>
    <w:rsid w:val="001c6ef6"/>
    <w:pPr>
      <w:spacing w:before="0" w:after="120"/>
      <w:ind w:left="283" w:hanging="0"/>
    </w:pPr>
    <w:rPr/>
  </w:style>
  <w:style w:type="paragraph" w:styleId="WWDomylnie" w:customStyle="1">
    <w:name w:val="WW-Domyślnie"/>
    <w:qFormat/>
    <w:rsid w:val="001c6ef6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en-US" w:eastAsia="en-US" w:bidi="ar-SA"/>
    </w:rPr>
  </w:style>
  <w:style w:type="paragraph" w:styleId="Numerowany" w:customStyle="1">
    <w:name w:val="Numerowany"/>
    <w:qFormat/>
    <w:rsid w:val="001c6ef6"/>
    <w:pPr>
      <w:widowControl w:val="false"/>
      <w:suppressAutoHyphens w:val="true"/>
      <w:bidi w:val="0"/>
      <w:spacing w:lineRule="atLeast" w:line="100" w:before="240" w:after="0"/>
      <w:jc w:val="left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en-US" w:eastAsia="en-US" w:bidi="ar-SA"/>
    </w:rPr>
  </w:style>
  <w:style w:type="paragraph" w:styleId="Tekstpodstawowy21" w:customStyle="1">
    <w:name w:val="Tekst podstawowy 21"/>
    <w:qFormat/>
    <w:rsid w:val="001c6ef6"/>
    <w:pPr>
      <w:widowControl w:val="false"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en-US" w:eastAsia="en-US" w:bidi="ar-SA"/>
    </w:rPr>
  </w:style>
  <w:style w:type="paragraph" w:styleId="Nagwek1" w:customStyle="1">
    <w:name w:val="Nagłówek1"/>
    <w:next w:val="TextBody"/>
    <w:qFormat/>
    <w:rsid w:val="001c6ef6"/>
    <w:pPr>
      <w:keepNext w:val="true"/>
      <w:widowControl w:val="false"/>
      <w:suppressAutoHyphens w:val="true"/>
      <w:bidi w:val="0"/>
      <w:spacing w:lineRule="atLeast" w:line="100" w:before="240" w:after="120"/>
      <w:jc w:val="left"/>
    </w:pPr>
    <w:rPr>
      <w:rFonts w:ascii="Arial" w:hAnsi="Arial" w:eastAsia="ヒラギノ角ゴ Pro W3" w:cs="Times New Roman"/>
      <w:color w:val="000000"/>
      <w:kern w:val="2"/>
      <w:sz w:val="28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c2ab7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2e3ddd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94f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iuro@cyfrowybiznes.pl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biuro@cyfrowybiznes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5AE7-AECA-AC44-BF44-1FB24CF3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LibreOffice/7.3.7.2$Linux_X86_64 LibreOffice_project/30$Build-2</Application>
  <AppVersion>15.0000</AppVersion>
  <Pages>4</Pages>
  <Words>929</Words>
  <Characters>6114</Characters>
  <CharactersWithSpaces>7000</CharactersWithSpaces>
  <Paragraphs>63</Paragraphs>
  <Company>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2020-02-06T22:31:00Z</dcterms:created>
  <dc:creator>Adam</dc:creator>
  <dc:description/>
  <dc:language>en-US</dc:language>
  <cp:lastModifiedBy/>
  <cp:lastPrinted>2016-03-30T13:45:00Z</cp:lastPrinted>
  <dcterms:modified xsi:type="dcterms:W3CDTF">2023-06-19T09:45:16Z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